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1"/>
        <w:gridCol w:w="3275"/>
      </w:tblGrid>
      <w:tr w:rsidR="00A6533D" w:rsidRPr="00083A14" w14:paraId="35945A55" w14:textId="77777777" w:rsidTr="005E784E">
        <w:tc>
          <w:tcPr>
            <w:tcW w:w="7191" w:type="dxa"/>
          </w:tcPr>
          <w:p w14:paraId="5D3950D0" w14:textId="5492A895" w:rsidR="00A6533D" w:rsidRPr="00083A14" w:rsidRDefault="00A6533D" w:rsidP="00A6533D">
            <w:pPr>
              <w:spacing w:line="276" w:lineRule="auto"/>
              <w:rPr>
                <w:sz w:val="24"/>
                <w:szCs w:val="24"/>
              </w:rPr>
            </w:pPr>
          </w:p>
        </w:tc>
        <w:tc>
          <w:tcPr>
            <w:tcW w:w="3275" w:type="dxa"/>
          </w:tcPr>
          <w:p w14:paraId="7ADE19E5" w14:textId="195A2F0A" w:rsidR="00A6533D" w:rsidRPr="00083A14" w:rsidRDefault="00A6533D" w:rsidP="00A6533D">
            <w:pPr>
              <w:spacing w:line="276" w:lineRule="auto"/>
              <w:jc w:val="right"/>
              <w:rPr>
                <w:sz w:val="24"/>
                <w:szCs w:val="24"/>
              </w:rPr>
            </w:pPr>
          </w:p>
        </w:tc>
      </w:tr>
    </w:tbl>
    <w:p w14:paraId="2E2DA670" w14:textId="405605B4" w:rsidR="005E784E" w:rsidRPr="00626062" w:rsidRDefault="001F7914" w:rsidP="00095258">
      <w:pPr>
        <w:jc w:val="center"/>
        <w:rPr>
          <w:rFonts w:cstheme="minorHAnsi"/>
          <w:b/>
          <w:sz w:val="24"/>
          <w:szCs w:val="24"/>
          <w:u w:val="single"/>
        </w:rPr>
      </w:pPr>
      <w:r w:rsidRPr="00626062">
        <w:rPr>
          <w:rFonts w:cstheme="minorHAnsi"/>
          <w:b/>
          <w:sz w:val="24"/>
          <w:szCs w:val="24"/>
          <w:u w:val="single"/>
        </w:rPr>
        <w:t xml:space="preserve">Workstream Leader - </w:t>
      </w:r>
      <w:r w:rsidR="00627656" w:rsidRPr="00626062">
        <w:rPr>
          <w:rFonts w:cstheme="minorHAnsi"/>
          <w:b/>
          <w:sz w:val="24"/>
          <w:szCs w:val="24"/>
          <w:u w:val="single"/>
        </w:rPr>
        <w:t>Key Competencies</w:t>
      </w:r>
    </w:p>
    <w:p w14:paraId="4ACA1856" w14:textId="629C963C" w:rsidR="00626062" w:rsidRPr="00626062" w:rsidRDefault="00626062" w:rsidP="00626062">
      <w:pPr>
        <w:pStyle w:val="BodyText"/>
        <w:spacing w:before="3"/>
        <w:ind w:right="115"/>
        <w:rPr>
          <w:rFonts w:asciiTheme="minorHAnsi" w:hAnsiTheme="minorHAnsi" w:cstheme="minorHAnsi"/>
          <w:spacing w:val="-8"/>
        </w:rPr>
      </w:pPr>
      <w:r w:rsidRPr="00626062">
        <w:rPr>
          <w:rFonts w:asciiTheme="minorHAnsi" w:hAnsiTheme="minorHAnsi" w:cstheme="minorHAnsi"/>
        </w:rPr>
        <w:t>The Easter</w:t>
      </w:r>
      <w:r w:rsidR="00E70358">
        <w:rPr>
          <w:rFonts w:asciiTheme="minorHAnsi" w:hAnsiTheme="minorHAnsi" w:cstheme="minorHAnsi"/>
        </w:rPr>
        <w:t>n</w:t>
      </w:r>
      <w:r w:rsidRPr="00626062">
        <w:rPr>
          <w:rFonts w:asciiTheme="minorHAnsi" w:hAnsiTheme="minorHAnsi" w:cstheme="minorHAnsi"/>
        </w:rPr>
        <w:t xml:space="preserve"> Region Methodist Districts are East</w:t>
      </w:r>
      <w:r w:rsidRPr="00626062">
        <w:rPr>
          <w:rFonts w:asciiTheme="minorHAnsi" w:hAnsiTheme="minorHAnsi" w:cstheme="minorHAnsi"/>
          <w:spacing w:val="-7"/>
        </w:rPr>
        <w:t xml:space="preserve"> </w:t>
      </w:r>
      <w:r w:rsidRPr="00626062">
        <w:rPr>
          <w:rFonts w:asciiTheme="minorHAnsi" w:hAnsiTheme="minorHAnsi" w:cstheme="minorHAnsi"/>
        </w:rPr>
        <w:t>Anglia,</w:t>
      </w:r>
      <w:r w:rsidRPr="00626062">
        <w:rPr>
          <w:rFonts w:asciiTheme="minorHAnsi" w:hAnsiTheme="minorHAnsi" w:cstheme="minorHAnsi"/>
          <w:spacing w:val="-5"/>
        </w:rPr>
        <w:t xml:space="preserve"> </w:t>
      </w:r>
      <w:r w:rsidRPr="00626062">
        <w:rPr>
          <w:rFonts w:asciiTheme="minorHAnsi" w:hAnsiTheme="minorHAnsi" w:cstheme="minorHAnsi"/>
        </w:rPr>
        <w:t>Lincolnshire,</w:t>
      </w:r>
      <w:r w:rsidRPr="00626062">
        <w:rPr>
          <w:rFonts w:asciiTheme="minorHAnsi" w:hAnsiTheme="minorHAnsi" w:cstheme="minorHAnsi"/>
          <w:spacing w:val="-5"/>
        </w:rPr>
        <w:t xml:space="preserve"> </w:t>
      </w:r>
      <w:r w:rsidRPr="00626062">
        <w:rPr>
          <w:rFonts w:asciiTheme="minorHAnsi" w:hAnsiTheme="minorHAnsi" w:cstheme="minorHAnsi"/>
        </w:rPr>
        <w:t>Nottingham</w:t>
      </w:r>
      <w:r w:rsidRPr="00626062">
        <w:rPr>
          <w:rFonts w:asciiTheme="minorHAnsi" w:hAnsiTheme="minorHAnsi" w:cstheme="minorHAnsi"/>
          <w:spacing w:val="-4"/>
        </w:rPr>
        <w:t xml:space="preserve"> </w:t>
      </w:r>
      <w:r w:rsidRPr="00626062">
        <w:rPr>
          <w:rFonts w:asciiTheme="minorHAnsi" w:hAnsiTheme="minorHAnsi" w:cstheme="minorHAnsi"/>
        </w:rPr>
        <w:t>and</w:t>
      </w:r>
      <w:r w:rsidRPr="00626062">
        <w:rPr>
          <w:rFonts w:asciiTheme="minorHAnsi" w:hAnsiTheme="minorHAnsi" w:cstheme="minorHAnsi"/>
          <w:spacing w:val="-7"/>
        </w:rPr>
        <w:t xml:space="preserve"> </w:t>
      </w:r>
      <w:r w:rsidRPr="00626062">
        <w:rPr>
          <w:rFonts w:asciiTheme="minorHAnsi" w:hAnsiTheme="minorHAnsi" w:cstheme="minorHAnsi"/>
        </w:rPr>
        <w:t>Derby</w:t>
      </w:r>
      <w:r w:rsidRPr="00626062">
        <w:rPr>
          <w:rFonts w:asciiTheme="minorHAnsi" w:hAnsiTheme="minorHAnsi" w:cstheme="minorHAnsi"/>
          <w:spacing w:val="-52"/>
        </w:rPr>
        <w:t xml:space="preserve"> </w:t>
      </w:r>
      <w:r w:rsidRPr="00626062">
        <w:rPr>
          <w:rFonts w:asciiTheme="minorHAnsi" w:hAnsiTheme="minorHAnsi" w:cstheme="minorHAnsi"/>
        </w:rPr>
        <w:t>and Northampton. A Regional Working Group comprising</w:t>
      </w:r>
      <w:r w:rsidRPr="00626062">
        <w:rPr>
          <w:rFonts w:asciiTheme="minorHAnsi" w:hAnsiTheme="minorHAnsi" w:cstheme="minorHAnsi"/>
          <w:spacing w:val="1"/>
        </w:rPr>
        <w:t xml:space="preserve"> </w:t>
      </w:r>
      <w:r w:rsidRPr="00626062">
        <w:rPr>
          <w:rFonts w:asciiTheme="minorHAnsi" w:hAnsiTheme="minorHAnsi" w:cstheme="minorHAnsi"/>
        </w:rPr>
        <w:t>representatives</w:t>
      </w:r>
      <w:r w:rsidRPr="00626062">
        <w:rPr>
          <w:rFonts w:asciiTheme="minorHAnsi" w:hAnsiTheme="minorHAnsi" w:cstheme="minorHAnsi"/>
          <w:spacing w:val="-8"/>
        </w:rPr>
        <w:t xml:space="preserve"> </w:t>
      </w:r>
      <w:r w:rsidRPr="00626062">
        <w:rPr>
          <w:rFonts w:asciiTheme="minorHAnsi" w:hAnsiTheme="minorHAnsi" w:cstheme="minorHAnsi"/>
        </w:rPr>
        <w:t>from</w:t>
      </w:r>
      <w:r w:rsidRPr="00626062">
        <w:rPr>
          <w:rFonts w:asciiTheme="minorHAnsi" w:hAnsiTheme="minorHAnsi" w:cstheme="minorHAnsi"/>
          <w:spacing w:val="-7"/>
        </w:rPr>
        <w:t xml:space="preserve"> </w:t>
      </w:r>
      <w:r w:rsidRPr="00626062">
        <w:rPr>
          <w:rFonts w:asciiTheme="minorHAnsi" w:hAnsiTheme="minorHAnsi" w:cstheme="minorHAnsi"/>
        </w:rPr>
        <w:t>all four</w:t>
      </w:r>
      <w:r w:rsidRPr="00626062">
        <w:rPr>
          <w:rFonts w:asciiTheme="minorHAnsi" w:hAnsiTheme="minorHAnsi" w:cstheme="minorHAnsi"/>
          <w:spacing w:val="-8"/>
        </w:rPr>
        <w:t xml:space="preserve"> </w:t>
      </w:r>
      <w:r w:rsidRPr="00626062">
        <w:rPr>
          <w:rFonts w:asciiTheme="minorHAnsi" w:hAnsiTheme="minorHAnsi" w:cstheme="minorHAnsi"/>
        </w:rPr>
        <w:t>Districts has been tasked with exploring and taking forward the plans</w:t>
      </w:r>
      <w:r w:rsidRPr="00626062">
        <w:rPr>
          <w:rFonts w:asciiTheme="minorHAnsi" w:hAnsiTheme="minorHAnsi" w:cstheme="minorHAnsi"/>
          <w:spacing w:val="1"/>
        </w:rPr>
        <w:t xml:space="preserve"> </w:t>
      </w:r>
      <w:r w:rsidRPr="00626062">
        <w:rPr>
          <w:rFonts w:asciiTheme="minorHAnsi" w:hAnsiTheme="minorHAnsi" w:cstheme="minorHAnsi"/>
        </w:rPr>
        <w:t>for closer regional working between the four districts in the Eastern Region at a time when</w:t>
      </w:r>
      <w:r w:rsidRPr="00626062">
        <w:rPr>
          <w:rFonts w:asciiTheme="minorHAnsi" w:hAnsiTheme="minorHAnsi" w:cstheme="minorHAnsi"/>
          <w:spacing w:val="1"/>
        </w:rPr>
        <w:t xml:space="preserve"> </w:t>
      </w:r>
      <w:r w:rsidRPr="00626062">
        <w:rPr>
          <w:rFonts w:asciiTheme="minorHAnsi" w:hAnsiTheme="minorHAnsi" w:cstheme="minorHAnsi"/>
        </w:rPr>
        <w:t>the Connexion is entering a period of review, transition, and organizational change as we</w:t>
      </w:r>
      <w:r w:rsidRPr="00626062">
        <w:rPr>
          <w:rFonts w:asciiTheme="minorHAnsi" w:hAnsiTheme="minorHAnsi" w:cstheme="minorHAnsi"/>
          <w:spacing w:val="1"/>
        </w:rPr>
        <w:t xml:space="preserve"> </w:t>
      </w:r>
      <w:r w:rsidRPr="00626062">
        <w:rPr>
          <w:rFonts w:asciiTheme="minorHAnsi" w:hAnsiTheme="minorHAnsi" w:cstheme="minorHAnsi"/>
        </w:rPr>
        <w:t>become,</w:t>
      </w:r>
      <w:r w:rsidRPr="00626062">
        <w:rPr>
          <w:rFonts w:asciiTheme="minorHAnsi" w:hAnsiTheme="minorHAnsi" w:cstheme="minorHAnsi"/>
          <w:spacing w:val="-10"/>
        </w:rPr>
        <w:t xml:space="preserve"> </w:t>
      </w:r>
      <w:r w:rsidRPr="00626062">
        <w:rPr>
          <w:rFonts w:asciiTheme="minorHAnsi" w:hAnsiTheme="minorHAnsi" w:cstheme="minorHAnsi"/>
        </w:rPr>
        <w:t>for</w:t>
      </w:r>
      <w:r w:rsidRPr="00626062">
        <w:rPr>
          <w:rFonts w:asciiTheme="minorHAnsi" w:hAnsiTheme="minorHAnsi" w:cstheme="minorHAnsi"/>
          <w:spacing w:val="-8"/>
        </w:rPr>
        <w:t xml:space="preserve"> </w:t>
      </w:r>
      <w:r w:rsidRPr="00626062">
        <w:rPr>
          <w:rFonts w:asciiTheme="minorHAnsi" w:hAnsiTheme="minorHAnsi" w:cstheme="minorHAnsi"/>
        </w:rPr>
        <w:t>a</w:t>
      </w:r>
      <w:r w:rsidRPr="00626062">
        <w:rPr>
          <w:rFonts w:asciiTheme="minorHAnsi" w:hAnsiTheme="minorHAnsi" w:cstheme="minorHAnsi"/>
          <w:spacing w:val="-9"/>
        </w:rPr>
        <w:t xml:space="preserve"> </w:t>
      </w:r>
      <w:r w:rsidRPr="00626062">
        <w:rPr>
          <w:rFonts w:asciiTheme="minorHAnsi" w:hAnsiTheme="minorHAnsi" w:cstheme="minorHAnsi"/>
        </w:rPr>
        <w:t>while,</w:t>
      </w:r>
      <w:r w:rsidRPr="00626062">
        <w:rPr>
          <w:rFonts w:asciiTheme="minorHAnsi" w:hAnsiTheme="minorHAnsi" w:cstheme="minorHAnsi"/>
          <w:spacing w:val="-8"/>
        </w:rPr>
        <w:t xml:space="preserve"> </w:t>
      </w:r>
      <w:r w:rsidRPr="00626062">
        <w:rPr>
          <w:rFonts w:asciiTheme="minorHAnsi" w:hAnsiTheme="minorHAnsi" w:cstheme="minorHAnsi"/>
        </w:rPr>
        <w:t>at</w:t>
      </w:r>
      <w:r w:rsidRPr="00626062">
        <w:rPr>
          <w:rFonts w:asciiTheme="minorHAnsi" w:hAnsiTheme="minorHAnsi" w:cstheme="minorHAnsi"/>
          <w:spacing w:val="-7"/>
        </w:rPr>
        <w:t xml:space="preserve"> </w:t>
      </w:r>
      <w:r w:rsidRPr="00626062">
        <w:rPr>
          <w:rFonts w:asciiTheme="minorHAnsi" w:hAnsiTheme="minorHAnsi" w:cstheme="minorHAnsi"/>
        </w:rPr>
        <w:t>least,</w:t>
      </w:r>
      <w:r w:rsidRPr="00626062">
        <w:rPr>
          <w:rFonts w:asciiTheme="minorHAnsi" w:hAnsiTheme="minorHAnsi" w:cstheme="minorHAnsi"/>
          <w:spacing w:val="-9"/>
        </w:rPr>
        <w:t xml:space="preserve"> </w:t>
      </w:r>
      <w:r w:rsidRPr="00626062">
        <w:rPr>
          <w:rFonts w:asciiTheme="minorHAnsi" w:hAnsiTheme="minorHAnsi" w:cstheme="minorHAnsi"/>
        </w:rPr>
        <w:t>a</w:t>
      </w:r>
      <w:r w:rsidRPr="00626062">
        <w:rPr>
          <w:rFonts w:asciiTheme="minorHAnsi" w:hAnsiTheme="minorHAnsi" w:cstheme="minorHAnsi"/>
          <w:spacing w:val="-9"/>
        </w:rPr>
        <w:t xml:space="preserve"> </w:t>
      </w:r>
      <w:r w:rsidRPr="00626062">
        <w:rPr>
          <w:rFonts w:asciiTheme="minorHAnsi" w:hAnsiTheme="minorHAnsi" w:cstheme="minorHAnsi"/>
        </w:rPr>
        <w:t>smaller</w:t>
      </w:r>
      <w:r w:rsidRPr="00626062">
        <w:rPr>
          <w:rFonts w:asciiTheme="minorHAnsi" w:hAnsiTheme="minorHAnsi" w:cstheme="minorHAnsi"/>
          <w:spacing w:val="-8"/>
        </w:rPr>
        <w:t xml:space="preserve"> </w:t>
      </w:r>
      <w:r w:rsidRPr="00626062">
        <w:rPr>
          <w:rFonts w:asciiTheme="minorHAnsi" w:hAnsiTheme="minorHAnsi" w:cstheme="minorHAnsi"/>
        </w:rPr>
        <w:t>church.</w:t>
      </w:r>
      <w:r w:rsidRPr="00626062">
        <w:rPr>
          <w:rFonts w:asciiTheme="minorHAnsi" w:hAnsiTheme="minorHAnsi" w:cstheme="minorHAnsi"/>
          <w:spacing w:val="-8"/>
        </w:rPr>
        <w:t xml:space="preserve"> The RWG has identified the need for three workstreams to look in detail at Finance, Property and Lay Employment and are now seeking to appoint three people, lay or ordained, to lead each workstream. </w:t>
      </w:r>
      <w:r>
        <w:rPr>
          <w:rFonts w:asciiTheme="minorHAnsi" w:hAnsiTheme="minorHAnsi" w:cstheme="minorHAnsi"/>
          <w:spacing w:val="-8"/>
        </w:rPr>
        <w:t xml:space="preserve"> The competencies required for these roles are:</w:t>
      </w:r>
    </w:p>
    <w:p w14:paraId="00EA952C" w14:textId="3F259CF6" w:rsidR="005E784E" w:rsidRPr="00D11D05" w:rsidRDefault="005E784E" w:rsidP="005E784E">
      <w:pPr>
        <w:rPr>
          <w:sz w:val="24"/>
          <w:szCs w:val="24"/>
        </w:rPr>
      </w:pPr>
    </w:p>
    <w:tbl>
      <w:tblPr>
        <w:tblStyle w:val="TableGrid"/>
        <w:tblW w:w="5000" w:type="pct"/>
        <w:jc w:val="center"/>
        <w:tblLook w:val="04A0" w:firstRow="1" w:lastRow="0" w:firstColumn="1" w:lastColumn="0" w:noHBand="0" w:noVBand="1"/>
      </w:tblPr>
      <w:tblGrid>
        <w:gridCol w:w="1410"/>
        <w:gridCol w:w="5048"/>
        <w:gridCol w:w="3998"/>
      </w:tblGrid>
      <w:tr w:rsidR="005E784E" w14:paraId="6CB1E64D" w14:textId="77777777" w:rsidTr="005E784E">
        <w:trPr>
          <w:jc w:val="center"/>
        </w:trPr>
        <w:tc>
          <w:tcPr>
            <w:tcW w:w="674" w:type="pct"/>
          </w:tcPr>
          <w:p w14:paraId="4269669E" w14:textId="77777777" w:rsidR="005E784E" w:rsidRPr="00F3492F" w:rsidRDefault="005E784E" w:rsidP="00761B7A">
            <w:pPr>
              <w:spacing w:line="276" w:lineRule="auto"/>
              <w:jc w:val="center"/>
              <w:rPr>
                <w:b/>
              </w:rPr>
            </w:pPr>
            <w:r>
              <w:rPr>
                <w:b/>
              </w:rPr>
              <w:t>Attributes</w:t>
            </w:r>
          </w:p>
        </w:tc>
        <w:tc>
          <w:tcPr>
            <w:tcW w:w="2414" w:type="pct"/>
          </w:tcPr>
          <w:p w14:paraId="609286A0" w14:textId="77777777" w:rsidR="005E784E" w:rsidRPr="00F3492F" w:rsidRDefault="005E784E" w:rsidP="00761B7A">
            <w:pPr>
              <w:spacing w:line="276" w:lineRule="auto"/>
              <w:jc w:val="center"/>
              <w:rPr>
                <w:b/>
              </w:rPr>
            </w:pPr>
            <w:r w:rsidRPr="00F3492F">
              <w:rPr>
                <w:b/>
              </w:rPr>
              <w:t>Essential</w:t>
            </w:r>
          </w:p>
        </w:tc>
        <w:tc>
          <w:tcPr>
            <w:tcW w:w="1912" w:type="pct"/>
          </w:tcPr>
          <w:p w14:paraId="70439B83" w14:textId="77777777" w:rsidR="005E784E" w:rsidRPr="00F3492F" w:rsidRDefault="005E784E" w:rsidP="00761B7A">
            <w:pPr>
              <w:spacing w:line="276" w:lineRule="auto"/>
              <w:jc w:val="center"/>
              <w:rPr>
                <w:b/>
              </w:rPr>
            </w:pPr>
            <w:r w:rsidRPr="00F3492F">
              <w:rPr>
                <w:b/>
              </w:rPr>
              <w:t>Desirable</w:t>
            </w:r>
          </w:p>
        </w:tc>
      </w:tr>
      <w:tr w:rsidR="005E784E" w14:paraId="127552FC" w14:textId="77777777" w:rsidTr="001F7914">
        <w:trPr>
          <w:trHeight w:val="2829"/>
          <w:jc w:val="center"/>
        </w:trPr>
        <w:tc>
          <w:tcPr>
            <w:tcW w:w="674" w:type="pct"/>
          </w:tcPr>
          <w:p w14:paraId="7FDCFF98" w14:textId="77777777" w:rsidR="005E784E" w:rsidRDefault="005E784E" w:rsidP="00761B7A">
            <w:r>
              <w:t>Relevant Experience</w:t>
            </w:r>
          </w:p>
        </w:tc>
        <w:tc>
          <w:tcPr>
            <w:tcW w:w="2414" w:type="pct"/>
          </w:tcPr>
          <w:p w14:paraId="5824F482" w14:textId="68D2F843" w:rsidR="001F7914" w:rsidRDefault="001F7914" w:rsidP="001F7914">
            <w:pPr>
              <w:pStyle w:val="ListParagraph"/>
              <w:numPr>
                <w:ilvl w:val="0"/>
                <w:numId w:val="9"/>
              </w:numPr>
              <w:spacing w:after="120"/>
              <w:ind w:left="437" w:hanging="284"/>
            </w:pPr>
            <w:r>
              <w:t>Experience of organising and chairing working groups or other meetings, including setting agendas and ensuring decisions are recorded appropriately</w:t>
            </w:r>
          </w:p>
          <w:p w14:paraId="4C90C777" w14:textId="77777777" w:rsidR="001F7914" w:rsidRDefault="001F7914" w:rsidP="001F7914">
            <w:pPr>
              <w:pStyle w:val="ListParagraph"/>
              <w:spacing w:after="120"/>
              <w:ind w:left="437"/>
            </w:pPr>
          </w:p>
          <w:p w14:paraId="31BC512B" w14:textId="5B6E9818" w:rsidR="001F7914" w:rsidRDefault="001F7914" w:rsidP="001F7914">
            <w:pPr>
              <w:pStyle w:val="ListParagraph"/>
              <w:numPr>
                <w:ilvl w:val="0"/>
                <w:numId w:val="9"/>
              </w:numPr>
              <w:spacing w:after="120"/>
              <w:ind w:left="437" w:hanging="284"/>
            </w:pPr>
            <w:r>
              <w:t>Experience of reviewing processes and managing change</w:t>
            </w:r>
          </w:p>
          <w:p w14:paraId="36A141F8" w14:textId="4D46BADC" w:rsidR="001F7914" w:rsidRDefault="001F7914" w:rsidP="001F7914">
            <w:pPr>
              <w:pStyle w:val="ListParagraph"/>
              <w:spacing w:after="120"/>
              <w:ind w:left="437"/>
            </w:pPr>
          </w:p>
          <w:p w14:paraId="0C75382B" w14:textId="2215A33E" w:rsidR="001F7914" w:rsidRDefault="001F7914" w:rsidP="001F7914">
            <w:pPr>
              <w:pStyle w:val="ListParagraph"/>
              <w:numPr>
                <w:ilvl w:val="0"/>
                <w:numId w:val="9"/>
              </w:numPr>
              <w:spacing w:after="120"/>
              <w:ind w:left="437" w:right="435" w:hanging="284"/>
            </w:pPr>
            <w:r>
              <w:t>Experience of working collaboratively and managing diverging views with tact and diplomacy</w:t>
            </w:r>
          </w:p>
        </w:tc>
        <w:tc>
          <w:tcPr>
            <w:tcW w:w="1912" w:type="pct"/>
          </w:tcPr>
          <w:p w14:paraId="07F87070" w14:textId="48BBDEA1" w:rsidR="005E784E" w:rsidRDefault="005E784E" w:rsidP="00761B7A">
            <w:pPr>
              <w:pStyle w:val="ListParagraph"/>
              <w:numPr>
                <w:ilvl w:val="0"/>
                <w:numId w:val="8"/>
              </w:numPr>
              <w:spacing w:after="120"/>
              <w:ind w:left="312" w:hanging="284"/>
            </w:pPr>
            <w:r>
              <w:t>Experience of undertaking a Connexional or District role</w:t>
            </w:r>
            <w:r w:rsidR="00E70358">
              <w:t xml:space="preserve"> would be helpful but not essential</w:t>
            </w:r>
          </w:p>
          <w:p w14:paraId="60FE2F9C" w14:textId="77777777" w:rsidR="005E784E" w:rsidRDefault="005E784E" w:rsidP="00761B7A">
            <w:pPr>
              <w:pStyle w:val="ListParagraph"/>
              <w:numPr>
                <w:ilvl w:val="0"/>
                <w:numId w:val="8"/>
              </w:numPr>
              <w:spacing w:after="120"/>
              <w:ind w:left="312" w:hanging="284"/>
            </w:pPr>
            <w:r>
              <w:t>Experience of managing project team/s</w:t>
            </w:r>
          </w:p>
        </w:tc>
      </w:tr>
      <w:tr w:rsidR="005E784E" w14:paraId="0C61AC09" w14:textId="77777777" w:rsidTr="005E784E">
        <w:trPr>
          <w:jc w:val="center"/>
        </w:trPr>
        <w:tc>
          <w:tcPr>
            <w:tcW w:w="674" w:type="pct"/>
          </w:tcPr>
          <w:p w14:paraId="39FD42D2" w14:textId="77777777" w:rsidR="005E784E" w:rsidRDefault="005E784E" w:rsidP="00761B7A">
            <w:r>
              <w:t>Skills and Knowledge</w:t>
            </w:r>
          </w:p>
        </w:tc>
        <w:tc>
          <w:tcPr>
            <w:tcW w:w="2414" w:type="pct"/>
          </w:tcPr>
          <w:p w14:paraId="318D2FE3" w14:textId="3E5F6F21" w:rsidR="001F7914" w:rsidRPr="001F7914" w:rsidRDefault="001F7914" w:rsidP="00761B7A">
            <w:pPr>
              <w:pStyle w:val="ListParagraph"/>
              <w:numPr>
                <w:ilvl w:val="0"/>
                <w:numId w:val="9"/>
              </w:numPr>
              <w:spacing w:after="120"/>
              <w:ind w:left="437" w:hanging="284"/>
            </w:pPr>
            <w:r>
              <w:t>A good working knowledge of the structure and ethos of the Methodist Church in Britain.</w:t>
            </w:r>
            <w:r>
              <w:rPr>
                <w:spacing w:val="-52"/>
              </w:rPr>
              <w:t xml:space="preserve"> </w:t>
            </w:r>
          </w:p>
          <w:p w14:paraId="625FF228" w14:textId="07A2B0B5" w:rsidR="001F7914" w:rsidRDefault="001F7914" w:rsidP="00761B7A">
            <w:pPr>
              <w:pStyle w:val="ListParagraph"/>
              <w:numPr>
                <w:ilvl w:val="0"/>
                <w:numId w:val="9"/>
              </w:numPr>
              <w:spacing w:after="120"/>
              <w:ind w:left="437" w:hanging="284"/>
            </w:pPr>
            <w:r>
              <w:t>A good working knowledge of the current practices in the specific workstream area</w:t>
            </w:r>
          </w:p>
          <w:p w14:paraId="22A2F2DD" w14:textId="77777777" w:rsidR="001F7914" w:rsidRDefault="001F7914" w:rsidP="001F7914">
            <w:pPr>
              <w:pStyle w:val="ListParagraph"/>
              <w:numPr>
                <w:ilvl w:val="0"/>
                <w:numId w:val="9"/>
              </w:numPr>
              <w:spacing w:after="120"/>
              <w:ind w:left="437" w:hanging="284"/>
            </w:pPr>
            <w:r>
              <w:t>Competent at chairing and managing meetings efficiently and effectively</w:t>
            </w:r>
          </w:p>
          <w:p w14:paraId="251E3809" w14:textId="77777777" w:rsidR="001F7914" w:rsidRDefault="001F7914" w:rsidP="001F7914">
            <w:pPr>
              <w:pStyle w:val="ListParagraph"/>
              <w:numPr>
                <w:ilvl w:val="0"/>
                <w:numId w:val="9"/>
              </w:numPr>
              <w:spacing w:after="120"/>
              <w:ind w:left="437" w:hanging="284"/>
            </w:pPr>
            <w:r>
              <w:t>Confident and competent IT user</w:t>
            </w:r>
          </w:p>
          <w:p w14:paraId="01C9FB15" w14:textId="508A7F5A" w:rsidR="001F7914" w:rsidRPr="001F7914" w:rsidRDefault="001F7914" w:rsidP="001F7914">
            <w:pPr>
              <w:pStyle w:val="ListParagraph"/>
              <w:numPr>
                <w:ilvl w:val="0"/>
                <w:numId w:val="9"/>
              </w:numPr>
              <w:spacing w:after="120"/>
              <w:ind w:left="437" w:hanging="284"/>
              <w:rPr>
                <w:rFonts w:cstheme="minorHAnsi"/>
              </w:rPr>
            </w:pPr>
            <w:r w:rsidRPr="001B4C1D">
              <w:rPr>
                <w:rFonts w:cstheme="minorHAnsi"/>
                <w:color w:val="222222"/>
                <w:shd w:val="clear" w:color="auto" w:fill="FFFFFF"/>
              </w:rPr>
              <w:t>Skilled in communication in a variety of contexts</w:t>
            </w:r>
            <w:r>
              <w:rPr>
                <w:rFonts w:cstheme="minorHAnsi"/>
                <w:color w:val="222222"/>
                <w:shd w:val="clear" w:color="auto" w:fill="FFFFFF"/>
              </w:rPr>
              <w:t xml:space="preserve"> </w:t>
            </w:r>
            <w:r w:rsidRPr="001B4C1D">
              <w:rPr>
                <w:rFonts w:cstheme="minorHAnsi"/>
                <w:color w:val="222222"/>
                <w:shd w:val="clear" w:color="auto" w:fill="FFFFFF"/>
              </w:rPr>
              <w:t>in both spoken and written word.</w:t>
            </w:r>
          </w:p>
          <w:p w14:paraId="1EB22B2E" w14:textId="77777777" w:rsidR="001F7914" w:rsidRPr="001F7914" w:rsidRDefault="001F7914" w:rsidP="001F7914">
            <w:pPr>
              <w:pStyle w:val="ListParagraph"/>
              <w:numPr>
                <w:ilvl w:val="0"/>
                <w:numId w:val="9"/>
              </w:numPr>
              <w:spacing w:after="120"/>
              <w:ind w:left="437" w:hanging="284"/>
              <w:rPr>
                <w:rFonts w:cstheme="minorHAnsi"/>
              </w:rPr>
            </w:pPr>
            <w:r>
              <w:rPr>
                <w:rFonts w:cstheme="minorHAnsi"/>
                <w:color w:val="222222"/>
                <w:shd w:val="clear" w:color="auto" w:fill="FFFFFF"/>
              </w:rPr>
              <w:t>Knowledge of Standing Orders relating to the workstream context</w:t>
            </w:r>
          </w:p>
          <w:p w14:paraId="0F7E46CE" w14:textId="0616406C" w:rsidR="005E784E" w:rsidRPr="001F7914" w:rsidRDefault="005E784E" w:rsidP="001F7914">
            <w:pPr>
              <w:pStyle w:val="ListParagraph"/>
              <w:numPr>
                <w:ilvl w:val="0"/>
                <w:numId w:val="9"/>
              </w:numPr>
              <w:spacing w:after="120"/>
              <w:ind w:left="437" w:hanging="284"/>
              <w:rPr>
                <w:rFonts w:cstheme="minorHAnsi"/>
              </w:rPr>
            </w:pPr>
            <w:r>
              <w:t>Evidence of meeting deadlines and prioritising work</w:t>
            </w:r>
          </w:p>
        </w:tc>
        <w:tc>
          <w:tcPr>
            <w:tcW w:w="1912" w:type="pct"/>
          </w:tcPr>
          <w:p w14:paraId="256F857C" w14:textId="77777777" w:rsidR="001F7914" w:rsidRDefault="001F7914" w:rsidP="001F7914">
            <w:pPr>
              <w:pStyle w:val="ListParagraph"/>
              <w:numPr>
                <w:ilvl w:val="0"/>
                <w:numId w:val="9"/>
              </w:numPr>
              <w:spacing w:after="120"/>
              <w:ind w:left="437" w:hanging="284"/>
            </w:pPr>
            <w:r>
              <w:t xml:space="preserve">Ability to lead, challenge and inspire others </w:t>
            </w:r>
          </w:p>
          <w:p w14:paraId="57BE644B" w14:textId="77F446C3" w:rsidR="001F7914" w:rsidRDefault="001F7914" w:rsidP="001F7914">
            <w:pPr>
              <w:pStyle w:val="ListParagraph"/>
              <w:numPr>
                <w:ilvl w:val="0"/>
                <w:numId w:val="9"/>
              </w:numPr>
              <w:spacing w:after="120"/>
              <w:ind w:left="437" w:hanging="284"/>
            </w:pPr>
            <w:r>
              <w:t>An ability to think creatively and in the best interests of the mission of the</w:t>
            </w:r>
            <w:r w:rsidRPr="001F7914">
              <w:rPr>
                <w:spacing w:val="1"/>
              </w:rPr>
              <w:t xml:space="preserve"> </w:t>
            </w:r>
            <w:r>
              <w:t>Church.</w:t>
            </w:r>
          </w:p>
          <w:p w14:paraId="6D2322A0" w14:textId="77777777" w:rsidR="001F7914" w:rsidRDefault="001F7914" w:rsidP="001F7914">
            <w:pPr>
              <w:pStyle w:val="ListParagraph"/>
              <w:numPr>
                <w:ilvl w:val="0"/>
                <w:numId w:val="9"/>
              </w:numPr>
              <w:spacing w:after="120"/>
              <w:ind w:left="437" w:hanging="284"/>
            </w:pPr>
            <w:r>
              <w:t xml:space="preserve">Ability to formulate and carry through strategic plans </w:t>
            </w:r>
          </w:p>
          <w:p w14:paraId="106BA33A" w14:textId="4A68B335" w:rsidR="001F7914" w:rsidRDefault="001F7914" w:rsidP="001F7914">
            <w:pPr>
              <w:spacing w:after="120"/>
            </w:pPr>
          </w:p>
        </w:tc>
      </w:tr>
      <w:tr w:rsidR="005E784E" w14:paraId="0D7F42F1" w14:textId="77777777" w:rsidTr="005E784E">
        <w:trPr>
          <w:jc w:val="center"/>
        </w:trPr>
        <w:tc>
          <w:tcPr>
            <w:tcW w:w="674" w:type="pct"/>
          </w:tcPr>
          <w:p w14:paraId="1A117F15" w14:textId="77777777" w:rsidR="005E784E" w:rsidRDefault="005E784E" w:rsidP="00761B7A">
            <w:pPr>
              <w:spacing w:after="120"/>
            </w:pPr>
            <w:r>
              <w:t>Context specific qualities</w:t>
            </w:r>
          </w:p>
        </w:tc>
        <w:tc>
          <w:tcPr>
            <w:tcW w:w="2414" w:type="pct"/>
          </w:tcPr>
          <w:p w14:paraId="32D3796D" w14:textId="4BAFEEF1" w:rsidR="00E70358" w:rsidRDefault="001F7914" w:rsidP="00E70358">
            <w:pPr>
              <w:pStyle w:val="ListParagraph"/>
              <w:numPr>
                <w:ilvl w:val="0"/>
                <w:numId w:val="10"/>
              </w:numPr>
              <w:spacing w:after="120" w:line="292" w:lineRule="exact"/>
              <w:ind w:left="437" w:hanging="284"/>
            </w:pPr>
            <w:r>
              <w:t>To</w:t>
            </w:r>
            <w:r w:rsidRPr="001F7914">
              <w:rPr>
                <w:spacing w:val="-2"/>
              </w:rPr>
              <w:t xml:space="preserve"> </w:t>
            </w:r>
            <w:r>
              <w:t>have</w:t>
            </w:r>
            <w:r w:rsidRPr="001F7914">
              <w:rPr>
                <w:spacing w:val="-1"/>
              </w:rPr>
              <w:t xml:space="preserve"> </w:t>
            </w:r>
            <w:r>
              <w:t>a</w:t>
            </w:r>
            <w:r w:rsidRPr="001F7914">
              <w:rPr>
                <w:spacing w:val="-3"/>
              </w:rPr>
              <w:t xml:space="preserve"> </w:t>
            </w:r>
            <w:r>
              <w:t>good</w:t>
            </w:r>
            <w:r w:rsidRPr="001F7914">
              <w:rPr>
                <w:spacing w:val="-3"/>
              </w:rPr>
              <w:t xml:space="preserve"> </w:t>
            </w:r>
            <w:r>
              <w:t>awareness</w:t>
            </w:r>
            <w:r w:rsidRPr="001F7914">
              <w:rPr>
                <w:spacing w:val="-3"/>
              </w:rPr>
              <w:t xml:space="preserve"> </w:t>
            </w:r>
            <w:r>
              <w:t>of</w:t>
            </w:r>
            <w:r w:rsidRPr="001F7914">
              <w:rPr>
                <w:spacing w:val="-4"/>
              </w:rPr>
              <w:t xml:space="preserve"> </w:t>
            </w:r>
            <w:r>
              <w:t>the</w:t>
            </w:r>
            <w:r w:rsidRPr="001F7914">
              <w:rPr>
                <w:spacing w:val="-4"/>
              </w:rPr>
              <w:t xml:space="preserve"> </w:t>
            </w:r>
            <w:r>
              <w:t>issues</w:t>
            </w:r>
            <w:r w:rsidRPr="001F7914">
              <w:rPr>
                <w:spacing w:val="-4"/>
              </w:rPr>
              <w:t xml:space="preserve"> </w:t>
            </w:r>
            <w:r>
              <w:t>of</w:t>
            </w:r>
            <w:r w:rsidRPr="001F7914">
              <w:rPr>
                <w:spacing w:val="-4"/>
              </w:rPr>
              <w:t xml:space="preserve"> </w:t>
            </w:r>
            <w:r>
              <w:t>inclusion,</w:t>
            </w:r>
            <w:r w:rsidRPr="001F7914">
              <w:rPr>
                <w:spacing w:val="-2"/>
              </w:rPr>
              <w:t xml:space="preserve"> </w:t>
            </w:r>
            <w:r>
              <w:t>justice,</w:t>
            </w:r>
            <w:r w:rsidRPr="001F7914">
              <w:rPr>
                <w:spacing w:val="-5"/>
              </w:rPr>
              <w:t xml:space="preserve"> </w:t>
            </w:r>
            <w:r>
              <w:t>and</w:t>
            </w:r>
            <w:r w:rsidRPr="001F7914">
              <w:rPr>
                <w:spacing w:val="-1"/>
              </w:rPr>
              <w:t xml:space="preserve"> </w:t>
            </w:r>
            <w:r>
              <w:t>solidarity.</w:t>
            </w:r>
          </w:p>
          <w:p w14:paraId="376E7D5A" w14:textId="3959C030" w:rsidR="00E70358" w:rsidRDefault="00E70358" w:rsidP="00E70358">
            <w:pPr>
              <w:pStyle w:val="ListParagraph"/>
              <w:numPr>
                <w:ilvl w:val="0"/>
                <w:numId w:val="10"/>
              </w:numPr>
              <w:spacing w:after="120" w:line="292" w:lineRule="exact"/>
              <w:ind w:left="437" w:hanging="284"/>
            </w:pPr>
            <w:r>
              <w:t>A member or a minister within one of the Eastern Region Districts</w:t>
            </w:r>
          </w:p>
          <w:p w14:paraId="5550FAC5" w14:textId="0FB4A55B" w:rsidR="005E784E" w:rsidRDefault="005E784E" w:rsidP="001F7914">
            <w:pPr>
              <w:pStyle w:val="ListParagraph"/>
              <w:spacing w:after="120"/>
              <w:ind w:left="437"/>
            </w:pPr>
          </w:p>
        </w:tc>
        <w:tc>
          <w:tcPr>
            <w:tcW w:w="1912" w:type="pct"/>
          </w:tcPr>
          <w:p w14:paraId="0C1B5B00" w14:textId="77777777" w:rsidR="00E70358" w:rsidRDefault="00E70358" w:rsidP="00E70358">
            <w:pPr>
              <w:pStyle w:val="ListParagraph"/>
              <w:numPr>
                <w:ilvl w:val="0"/>
                <w:numId w:val="11"/>
              </w:numPr>
              <w:spacing w:after="120"/>
              <w:ind w:left="437" w:hanging="284"/>
            </w:pPr>
            <w:r>
              <w:t>Awareness of, and commitment to, Connexional priorities</w:t>
            </w:r>
          </w:p>
          <w:p w14:paraId="107EB85D" w14:textId="77777777" w:rsidR="00E70358" w:rsidRDefault="00E70358" w:rsidP="00E70358">
            <w:pPr>
              <w:pStyle w:val="ListParagraph"/>
              <w:numPr>
                <w:ilvl w:val="0"/>
                <w:numId w:val="10"/>
              </w:numPr>
              <w:spacing w:after="120" w:line="292" w:lineRule="exact"/>
              <w:ind w:left="437" w:hanging="284"/>
            </w:pPr>
            <w:r>
              <w:t>A capacity to hold together the vision of the Districts and the vision of the Connexion</w:t>
            </w:r>
          </w:p>
          <w:p w14:paraId="1EB12904" w14:textId="77777777" w:rsidR="005E784E" w:rsidRDefault="005E784E" w:rsidP="00761B7A">
            <w:pPr>
              <w:spacing w:line="276" w:lineRule="auto"/>
            </w:pPr>
          </w:p>
        </w:tc>
      </w:tr>
    </w:tbl>
    <w:p w14:paraId="6637CBC6" w14:textId="77777777" w:rsidR="005E784E" w:rsidRDefault="005E784E" w:rsidP="005E784E"/>
    <w:p w14:paraId="05915BED" w14:textId="77777777" w:rsidR="005E784E" w:rsidRPr="00083A14" w:rsidRDefault="005E784E" w:rsidP="005E784E">
      <w:pPr>
        <w:rPr>
          <w:sz w:val="24"/>
          <w:szCs w:val="24"/>
        </w:rPr>
      </w:pPr>
    </w:p>
    <w:p w14:paraId="36FFD20A" w14:textId="77777777" w:rsidR="00423793" w:rsidRPr="00083A14" w:rsidRDefault="00423793" w:rsidP="005E784E">
      <w:pPr>
        <w:rPr>
          <w:sz w:val="24"/>
          <w:szCs w:val="24"/>
        </w:rPr>
      </w:pPr>
    </w:p>
    <w:sectPr w:rsidR="00423793" w:rsidRPr="00083A14" w:rsidSect="00A6533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15F4" w14:textId="77777777" w:rsidR="00612B3E" w:rsidRDefault="00612B3E" w:rsidP="00626062">
      <w:pPr>
        <w:spacing w:after="0" w:line="240" w:lineRule="auto"/>
      </w:pPr>
      <w:r>
        <w:separator/>
      </w:r>
    </w:p>
  </w:endnote>
  <w:endnote w:type="continuationSeparator" w:id="0">
    <w:p w14:paraId="25E0720E" w14:textId="77777777" w:rsidR="00612B3E" w:rsidRDefault="00612B3E" w:rsidP="0062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A13B" w14:textId="72B26AE9" w:rsidR="00626062" w:rsidRPr="00626062" w:rsidRDefault="00626062" w:rsidP="00626062">
    <w:pPr>
      <w:pStyle w:val="Footer"/>
    </w:pPr>
    <w:r>
      <w:t>February 2022</w:t>
    </w:r>
    <w:r>
      <w:tab/>
    </w:r>
    <w:r>
      <w:tab/>
    </w:r>
    <w:r w:rsidRPr="00626062">
      <w:t xml:space="preserve">Page </w:t>
    </w:r>
    <w:r w:rsidRPr="00626062">
      <w:fldChar w:fldCharType="begin"/>
    </w:r>
    <w:r w:rsidRPr="00626062">
      <w:instrText xml:space="preserve"> PAGE  \* Arabic  \* MERGEFORMAT </w:instrText>
    </w:r>
    <w:r w:rsidRPr="00626062">
      <w:fldChar w:fldCharType="separate"/>
    </w:r>
    <w:r w:rsidRPr="00626062">
      <w:rPr>
        <w:noProof/>
      </w:rPr>
      <w:t>1</w:t>
    </w:r>
    <w:r w:rsidRPr="00626062">
      <w:fldChar w:fldCharType="end"/>
    </w:r>
    <w:r w:rsidRPr="00626062">
      <w:t xml:space="preserve"> of </w:t>
    </w:r>
    <w:fldSimple w:instr=" NUMPAGES  \* Arabic  \* MERGEFORMAT ">
      <w:r w:rsidRPr="00626062">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D1E" w14:textId="77777777" w:rsidR="00612B3E" w:rsidRDefault="00612B3E" w:rsidP="00626062">
      <w:pPr>
        <w:spacing w:after="0" w:line="240" w:lineRule="auto"/>
      </w:pPr>
      <w:r>
        <w:separator/>
      </w:r>
    </w:p>
  </w:footnote>
  <w:footnote w:type="continuationSeparator" w:id="0">
    <w:p w14:paraId="450743FE" w14:textId="77777777" w:rsidR="00612B3E" w:rsidRDefault="00612B3E" w:rsidP="00626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433B" w14:textId="3FFAF9AC" w:rsidR="00626062" w:rsidRDefault="00626062">
    <w:pPr>
      <w:pStyle w:val="Header"/>
    </w:pPr>
    <w:r>
      <w:rPr>
        <w:noProof/>
      </w:rPr>
      <w:drawing>
        <wp:anchor distT="0" distB="0" distL="114300" distR="114300" simplePos="0" relativeHeight="251659264" behindDoc="1" locked="0" layoutInCell="1" allowOverlap="1" wp14:anchorId="58DB2C08" wp14:editId="4BCBE2AD">
          <wp:simplePos x="0" y="0"/>
          <wp:positionH relativeFrom="margin">
            <wp:posOffset>5104996</wp:posOffset>
          </wp:positionH>
          <wp:positionV relativeFrom="paragraph">
            <wp:posOffset>-282749</wp:posOffset>
          </wp:positionV>
          <wp:extent cx="1679055" cy="690894"/>
          <wp:effectExtent l="0" t="0" r="0" b="0"/>
          <wp:wrapTight wrapText="bothSides">
            <wp:wrapPolygon edited="0">
              <wp:start x="0" y="0"/>
              <wp:lineTo x="0" y="20846"/>
              <wp:lineTo x="21322" y="20846"/>
              <wp:lineTo x="21322"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9055" cy="690894"/>
                  </a:xfrm>
                  <a:prstGeom prst="rect">
                    <a:avLst/>
                  </a:prstGeom>
                </pic:spPr>
              </pic:pic>
            </a:graphicData>
          </a:graphic>
          <wp14:sizeRelH relativeFrom="page">
            <wp14:pctWidth>0</wp14:pctWidth>
          </wp14:sizeRelH>
          <wp14:sizeRelV relativeFrom="page">
            <wp14:pctHeight>0</wp14:pctHeight>
          </wp14:sizeRelV>
        </wp:anchor>
      </w:drawing>
    </w:r>
  </w:p>
  <w:p w14:paraId="43F34FE0" w14:textId="77777777" w:rsidR="00626062" w:rsidRDefault="00626062">
    <w:pPr>
      <w:pStyle w:val="Header"/>
    </w:pPr>
  </w:p>
  <w:p w14:paraId="209441FB" w14:textId="08D073E6" w:rsidR="00626062" w:rsidRDefault="00626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453BB"/>
    <w:multiLevelType w:val="hybridMultilevel"/>
    <w:tmpl w:val="EF1CB69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00730"/>
    <w:multiLevelType w:val="hybridMultilevel"/>
    <w:tmpl w:val="F662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D5C1D"/>
    <w:multiLevelType w:val="multilevel"/>
    <w:tmpl w:val="E0164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158DB"/>
    <w:multiLevelType w:val="hybridMultilevel"/>
    <w:tmpl w:val="039E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B386B"/>
    <w:multiLevelType w:val="hybridMultilevel"/>
    <w:tmpl w:val="2D76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C3072"/>
    <w:multiLevelType w:val="hybridMultilevel"/>
    <w:tmpl w:val="89B8F5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261E4"/>
    <w:multiLevelType w:val="hybridMultilevel"/>
    <w:tmpl w:val="D59EC5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B0E8C"/>
    <w:multiLevelType w:val="hybridMultilevel"/>
    <w:tmpl w:val="A5F6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E2CA9"/>
    <w:multiLevelType w:val="hybridMultilevel"/>
    <w:tmpl w:val="F6E69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5270E1"/>
    <w:multiLevelType w:val="hybridMultilevel"/>
    <w:tmpl w:val="B94AFA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E1554"/>
    <w:multiLevelType w:val="hybridMultilevel"/>
    <w:tmpl w:val="E3A48E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8"/>
  </w:num>
  <w:num w:numId="7">
    <w:abstractNumId w:val="3"/>
  </w:num>
  <w:num w:numId="8">
    <w:abstractNumId w:val="9"/>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93"/>
    <w:rsid w:val="0000004F"/>
    <w:rsid w:val="00012814"/>
    <w:rsid w:val="00023857"/>
    <w:rsid w:val="000352C1"/>
    <w:rsid w:val="0006076E"/>
    <w:rsid w:val="00083A14"/>
    <w:rsid w:val="00091C53"/>
    <w:rsid w:val="00095159"/>
    <w:rsid w:val="00095258"/>
    <w:rsid w:val="000A06A6"/>
    <w:rsid w:val="000A0832"/>
    <w:rsid w:val="000B0E99"/>
    <w:rsid w:val="000C24EE"/>
    <w:rsid w:val="000C7654"/>
    <w:rsid w:val="001002E9"/>
    <w:rsid w:val="00131DB1"/>
    <w:rsid w:val="001958E4"/>
    <w:rsid w:val="001B4C1D"/>
    <w:rsid w:val="001D7FB9"/>
    <w:rsid w:val="001F7914"/>
    <w:rsid w:val="0021033A"/>
    <w:rsid w:val="00221777"/>
    <w:rsid w:val="00253245"/>
    <w:rsid w:val="0028705E"/>
    <w:rsid w:val="00296CFC"/>
    <w:rsid w:val="002E0806"/>
    <w:rsid w:val="002F213C"/>
    <w:rsid w:val="00302363"/>
    <w:rsid w:val="00333C0D"/>
    <w:rsid w:val="003455D2"/>
    <w:rsid w:val="003A7908"/>
    <w:rsid w:val="003B15C2"/>
    <w:rsid w:val="003C0A3D"/>
    <w:rsid w:val="003F1791"/>
    <w:rsid w:val="0040141E"/>
    <w:rsid w:val="00423793"/>
    <w:rsid w:val="004407B7"/>
    <w:rsid w:val="004536F5"/>
    <w:rsid w:val="00474021"/>
    <w:rsid w:val="004E22CB"/>
    <w:rsid w:val="0052600B"/>
    <w:rsid w:val="00587C23"/>
    <w:rsid w:val="005B3C11"/>
    <w:rsid w:val="005D6842"/>
    <w:rsid w:val="005E784E"/>
    <w:rsid w:val="005F5150"/>
    <w:rsid w:val="00612B3E"/>
    <w:rsid w:val="00615191"/>
    <w:rsid w:val="00626062"/>
    <w:rsid w:val="00627656"/>
    <w:rsid w:val="00646B8B"/>
    <w:rsid w:val="00651615"/>
    <w:rsid w:val="0067038B"/>
    <w:rsid w:val="00685B0E"/>
    <w:rsid w:val="006A0979"/>
    <w:rsid w:val="006F11C6"/>
    <w:rsid w:val="006F5CDD"/>
    <w:rsid w:val="00701FCF"/>
    <w:rsid w:val="007204A7"/>
    <w:rsid w:val="00724499"/>
    <w:rsid w:val="00724506"/>
    <w:rsid w:val="00733491"/>
    <w:rsid w:val="00773D9F"/>
    <w:rsid w:val="00776810"/>
    <w:rsid w:val="007C1D32"/>
    <w:rsid w:val="007D7229"/>
    <w:rsid w:val="0080291F"/>
    <w:rsid w:val="00861B36"/>
    <w:rsid w:val="008B73D0"/>
    <w:rsid w:val="008C4BF7"/>
    <w:rsid w:val="008C6059"/>
    <w:rsid w:val="00913BAC"/>
    <w:rsid w:val="0093264C"/>
    <w:rsid w:val="0099251D"/>
    <w:rsid w:val="009B1214"/>
    <w:rsid w:val="009B1377"/>
    <w:rsid w:val="009B401A"/>
    <w:rsid w:val="009B5DB0"/>
    <w:rsid w:val="00A12009"/>
    <w:rsid w:val="00A238CB"/>
    <w:rsid w:val="00A32F9A"/>
    <w:rsid w:val="00A6352B"/>
    <w:rsid w:val="00A6533D"/>
    <w:rsid w:val="00AA5DF8"/>
    <w:rsid w:val="00AC015A"/>
    <w:rsid w:val="00AC091E"/>
    <w:rsid w:val="00AC3452"/>
    <w:rsid w:val="00AE055B"/>
    <w:rsid w:val="00B01D1B"/>
    <w:rsid w:val="00B54E1C"/>
    <w:rsid w:val="00BC1D52"/>
    <w:rsid w:val="00BE2F36"/>
    <w:rsid w:val="00C011A0"/>
    <w:rsid w:val="00C25087"/>
    <w:rsid w:val="00C33B89"/>
    <w:rsid w:val="00C35C26"/>
    <w:rsid w:val="00C36954"/>
    <w:rsid w:val="00C4110F"/>
    <w:rsid w:val="00C624AC"/>
    <w:rsid w:val="00C82C9A"/>
    <w:rsid w:val="00C82CE6"/>
    <w:rsid w:val="00C914BC"/>
    <w:rsid w:val="00CA530A"/>
    <w:rsid w:val="00CD3F71"/>
    <w:rsid w:val="00D02E40"/>
    <w:rsid w:val="00D11D05"/>
    <w:rsid w:val="00D23AA8"/>
    <w:rsid w:val="00D2611B"/>
    <w:rsid w:val="00D87888"/>
    <w:rsid w:val="00DA7A86"/>
    <w:rsid w:val="00DB5B12"/>
    <w:rsid w:val="00DC2120"/>
    <w:rsid w:val="00DF2044"/>
    <w:rsid w:val="00DF232F"/>
    <w:rsid w:val="00E024DD"/>
    <w:rsid w:val="00E039E7"/>
    <w:rsid w:val="00E70358"/>
    <w:rsid w:val="00E842DC"/>
    <w:rsid w:val="00E85B4F"/>
    <w:rsid w:val="00E93770"/>
    <w:rsid w:val="00E954E7"/>
    <w:rsid w:val="00ED2B04"/>
    <w:rsid w:val="00ED72C7"/>
    <w:rsid w:val="00EF3561"/>
    <w:rsid w:val="00F209BB"/>
    <w:rsid w:val="00F51265"/>
    <w:rsid w:val="00F662AD"/>
    <w:rsid w:val="00F7227E"/>
    <w:rsid w:val="00F76D03"/>
    <w:rsid w:val="00FB059A"/>
    <w:rsid w:val="00FB4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1AB6"/>
  <w15:docId w15:val="{5B1B7EAF-4EE6-4E4C-99F1-574C9777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3F71"/>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51D"/>
    <w:pPr>
      <w:ind w:left="720"/>
      <w:contextualSpacing/>
    </w:pPr>
  </w:style>
  <w:style w:type="paragraph" w:styleId="NormalWeb">
    <w:name w:val="Normal (Web)"/>
    <w:basedOn w:val="Normal"/>
    <w:uiPriority w:val="99"/>
    <w:unhideWhenUsed/>
    <w:rsid w:val="005B3C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D3F7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4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024D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14:textOutline w14:w="0" w14:cap="flat" w14:cmpd="sng" w14:algn="ctr">
        <w14:noFill/>
        <w14:prstDash w14:val="solid"/>
        <w14:bevel/>
      </w14:textOutline>
    </w:rPr>
  </w:style>
  <w:style w:type="character" w:customStyle="1" w:styleId="BodyTextChar">
    <w:name w:val="Body Text Char"/>
    <w:aliases w:val="Char1 Char"/>
    <w:basedOn w:val="DefaultParagraphFont"/>
    <w:link w:val="BodyText"/>
    <w:semiHidden/>
    <w:locked/>
    <w:rsid w:val="00D11D05"/>
    <w:rPr>
      <w:rFonts w:ascii="Times New Roman" w:hAnsi="Times New Roman" w:cs="Times New Roman"/>
      <w:sz w:val="24"/>
      <w:szCs w:val="24"/>
    </w:rPr>
  </w:style>
  <w:style w:type="paragraph" w:styleId="BodyText">
    <w:name w:val="Body Text"/>
    <w:aliases w:val="Char1"/>
    <w:basedOn w:val="Normal"/>
    <w:link w:val="BodyTextChar"/>
    <w:semiHidden/>
    <w:unhideWhenUsed/>
    <w:rsid w:val="00D11D05"/>
    <w:pPr>
      <w:spacing w:after="0" w:line="240" w:lineRule="auto"/>
      <w:jc w:val="both"/>
    </w:pPr>
    <w:rPr>
      <w:rFonts w:ascii="Times New Roman" w:hAnsi="Times New Roman" w:cs="Times New Roman"/>
      <w:sz w:val="24"/>
      <w:szCs w:val="24"/>
    </w:rPr>
  </w:style>
  <w:style w:type="character" w:customStyle="1" w:styleId="BodyTextChar1">
    <w:name w:val="Body Text Char1"/>
    <w:basedOn w:val="DefaultParagraphFont"/>
    <w:uiPriority w:val="99"/>
    <w:semiHidden/>
    <w:rsid w:val="00D11D05"/>
  </w:style>
  <w:style w:type="character" w:styleId="CommentReference">
    <w:name w:val="annotation reference"/>
    <w:basedOn w:val="DefaultParagraphFont"/>
    <w:uiPriority w:val="99"/>
    <w:semiHidden/>
    <w:unhideWhenUsed/>
    <w:rsid w:val="00724506"/>
    <w:rPr>
      <w:sz w:val="16"/>
      <w:szCs w:val="16"/>
    </w:rPr>
  </w:style>
  <w:style w:type="paragraph" w:styleId="CommentText">
    <w:name w:val="annotation text"/>
    <w:basedOn w:val="Normal"/>
    <w:link w:val="CommentTextChar"/>
    <w:uiPriority w:val="99"/>
    <w:semiHidden/>
    <w:unhideWhenUsed/>
    <w:rsid w:val="00724506"/>
    <w:pPr>
      <w:spacing w:line="240" w:lineRule="auto"/>
    </w:pPr>
    <w:rPr>
      <w:sz w:val="20"/>
      <w:szCs w:val="20"/>
    </w:rPr>
  </w:style>
  <w:style w:type="character" w:customStyle="1" w:styleId="CommentTextChar">
    <w:name w:val="Comment Text Char"/>
    <w:basedOn w:val="DefaultParagraphFont"/>
    <w:link w:val="CommentText"/>
    <w:uiPriority w:val="99"/>
    <w:semiHidden/>
    <w:rsid w:val="00724506"/>
    <w:rPr>
      <w:sz w:val="20"/>
      <w:szCs w:val="20"/>
    </w:rPr>
  </w:style>
  <w:style w:type="paragraph" w:styleId="CommentSubject">
    <w:name w:val="annotation subject"/>
    <w:basedOn w:val="CommentText"/>
    <w:next w:val="CommentText"/>
    <w:link w:val="CommentSubjectChar"/>
    <w:uiPriority w:val="99"/>
    <w:semiHidden/>
    <w:unhideWhenUsed/>
    <w:rsid w:val="00724506"/>
    <w:rPr>
      <w:b/>
      <w:bCs/>
    </w:rPr>
  </w:style>
  <w:style w:type="character" w:customStyle="1" w:styleId="CommentSubjectChar">
    <w:name w:val="Comment Subject Char"/>
    <w:basedOn w:val="CommentTextChar"/>
    <w:link w:val="CommentSubject"/>
    <w:uiPriority w:val="99"/>
    <w:semiHidden/>
    <w:rsid w:val="00724506"/>
    <w:rPr>
      <w:b/>
      <w:bCs/>
      <w:sz w:val="20"/>
      <w:szCs w:val="20"/>
    </w:rPr>
  </w:style>
  <w:style w:type="paragraph" w:styleId="BalloonText">
    <w:name w:val="Balloon Text"/>
    <w:basedOn w:val="Normal"/>
    <w:link w:val="BalloonTextChar"/>
    <w:uiPriority w:val="99"/>
    <w:semiHidden/>
    <w:unhideWhenUsed/>
    <w:rsid w:val="00724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06"/>
    <w:rPr>
      <w:rFonts w:ascii="Segoe UI" w:hAnsi="Segoe UI" w:cs="Segoe UI"/>
      <w:sz w:val="18"/>
      <w:szCs w:val="18"/>
    </w:rPr>
  </w:style>
  <w:style w:type="paragraph" w:styleId="Header">
    <w:name w:val="header"/>
    <w:basedOn w:val="Normal"/>
    <w:link w:val="HeaderChar"/>
    <w:uiPriority w:val="99"/>
    <w:unhideWhenUsed/>
    <w:rsid w:val="00626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062"/>
  </w:style>
  <w:style w:type="paragraph" w:styleId="Footer">
    <w:name w:val="footer"/>
    <w:basedOn w:val="Normal"/>
    <w:link w:val="FooterChar"/>
    <w:uiPriority w:val="99"/>
    <w:unhideWhenUsed/>
    <w:rsid w:val="00626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4B77839F2354895DCA20E6E63A753" ma:contentTypeVersion="11" ma:contentTypeDescription="Create a new document." ma:contentTypeScope="" ma:versionID="9d0a8ca56c1d3e44d2839557511c8b39">
  <xsd:schema xmlns:xsd="http://www.w3.org/2001/XMLSchema" xmlns:xs="http://www.w3.org/2001/XMLSchema" xmlns:p="http://schemas.microsoft.com/office/2006/metadata/properties" xmlns:ns2="ba06dc97-6317-4136-b564-7c19c36349c4" targetNamespace="http://schemas.microsoft.com/office/2006/metadata/properties" ma:root="true" ma:fieldsID="617201ade2dcb76ecfe799dfd352132f" ns2:_="">
    <xsd:import namespace="ba06dc97-6317-4136-b564-7c19c3634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6dc97-6317-4136-b564-7c19c3634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92C2C-841E-40BB-AD12-9E8FB330964C}"/>
</file>

<file path=customXml/itemProps2.xml><?xml version="1.0" encoding="utf-8"?>
<ds:datastoreItem xmlns:ds="http://schemas.openxmlformats.org/officeDocument/2006/customXml" ds:itemID="{60DFF48B-D737-4BD4-82AB-C7EF7257335F}"/>
</file>

<file path=customXml/itemProps3.xml><?xml version="1.0" encoding="utf-8"?>
<ds:datastoreItem xmlns:ds="http://schemas.openxmlformats.org/officeDocument/2006/customXml" ds:itemID="{5A437E7B-DBDB-4281-A829-44A8E8D113C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cp:lastModifiedBy>
  <cp:revision>2</cp:revision>
  <cp:lastPrinted>2022-02-19T13:12:00Z</cp:lastPrinted>
  <dcterms:created xsi:type="dcterms:W3CDTF">2022-03-29T10:29:00Z</dcterms:created>
  <dcterms:modified xsi:type="dcterms:W3CDTF">2022-03-29T10:29:00Z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0x010100B934B77839F2354895DCA20E6E63A753</vt:lpwstr>
  </property>
</Properties>
</file>